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3D7E0" w14:textId="77777777" w:rsidR="00034460" w:rsidRPr="00034460" w:rsidRDefault="00034460" w:rsidP="00034460">
      <w:pPr>
        <w:pStyle w:val="Heading3"/>
        <w:rPr>
          <w:rFonts w:ascii="Arial" w:hAnsi="Arial" w:cs="Arial"/>
          <w:color w:val="1D2E3D"/>
        </w:rPr>
      </w:pPr>
      <w:bookmarkStart w:id="0" w:name="_Toc63427380"/>
      <w:r w:rsidRPr="00034460">
        <w:rPr>
          <w:rFonts w:ascii="Arial" w:hAnsi="Arial" w:cs="Arial"/>
          <w:color w:val="1D2E3D"/>
        </w:rPr>
        <w:t>The Self-belief Conflict Styles framework:</w:t>
      </w:r>
      <w:bookmarkEnd w:id="0"/>
      <w:r w:rsidRPr="00034460">
        <w:rPr>
          <w:rFonts w:ascii="Arial" w:hAnsi="Arial" w:cs="Arial"/>
          <w:color w:val="1D2E3D"/>
        </w:rPr>
        <w:t xml:space="preserve"> </w:t>
      </w:r>
    </w:p>
    <w:p w14:paraId="40ED7D26" w14:textId="77777777" w:rsidR="00034460" w:rsidRPr="00034460" w:rsidRDefault="00034460" w:rsidP="0003446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3792"/>
        <w:gridCol w:w="3793"/>
        <w:gridCol w:w="3793"/>
      </w:tblGrid>
      <w:tr w:rsidR="00034460" w:rsidRPr="00034460" w14:paraId="5FDDFA3E" w14:textId="77777777" w:rsidTr="00BF2549">
        <w:tc>
          <w:tcPr>
            <w:tcW w:w="2084" w:type="dxa"/>
          </w:tcPr>
          <w:p w14:paraId="71E6ED4C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034460">
              <w:rPr>
                <w:rFonts w:ascii="Arial" w:hAnsi="Arial" w:cs="Arial"/>
                <w:b/>
                <w:bCs/>
              </w:rPr>
              <w:t>Conflict Style</w:t>
            </w:r>
          </w:p>
        </w:tc>
        <w:tc>
          <w:tcPr>
            <w:tcW w:w="3792" w:type="dxa"/>
          </w:tcPr>
          <w:p w14:paraId="432A7C4A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034460">
              <w:rPr>
                <w:rFonts w:ascii="Arial" w:hAnsi="Arial" w:cs="Arial"/>
                <w:b/>
                <w:bCs/>
              </w:rPr>
              <w:t>Characteristics</w:t>
            </w:r>
          </w:p>
        </w:tc>
        <w:tc>
          <w:tcPr>
            <w:tcW w:w="3793" w:type="dxa"/>
          </w:tcPr>
          <w:p w14:paraId="4FEEEA24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034460">
              <w:rPr>
                <w:rFonts w:ascii="Arial" w:hAnsi="Arial" w:cs="Arial"/>
                <w:b/>
                <w:bCs/>
              </w:rPr>
              <w:t>Intelligence and Advantages</w:t>
            </w:r>
          </w:p>
        </w:tc>
        <w:tc>
          <w:tcPr>
            <w:tcW w:w="3793" w:type="dxa"/>
          </w:tcPr>
          <w:p w14:paraId="1B9936F4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</w:rPr>
            </w:pPr>
            <w:r w:rsidRPr="00034460">
              <w:rPr>
                <w:rFonts w:ascii="Arial" w:hAnsi="Arial" w:cs="Arial"/>
                <w:b/>
                <w:bCs/>
              </w:rPr>
              <w:t>Limitations and Drawbacks</w:t>
            </w:r>
          </w:p>
        </w:tc>
      </w:tr>
      <w:tr w:rsidR="00034460" w:rsidRPr="00034460" w14:paraId="50779FC2" w14:textId="77777777" w:rsidTr="00BF2549">
        <w:tc>
          <w:tcPr>
            <w:tcW w:w="2084" w:type="dxa"/>
            <w:vAlign w:val="center"/>
          </w:tcPr>
          <w:p w14:paraId="61D600ED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4460">
              <w:rPr>
                <w:rFonts w:ascii="Arial" w:hAnsi="Arial" w:cs="Arial"/>
                <w:b/>
                <w:bCs/>
                <w:sz w:val="22"/>
                <w:szCs w:val="22"/>
              </w:rPr>
              <w:t>Accommodating</w:t>
            </w:r>
          </w:p>
        </w:tc>
        <w:tc>
          <w:tcPr>
            <w:tcW w:w="3792" w:type="dxa"/>
            <w:vAlign w:val="center"/>
          </w:tcPr>
          <w:p w14:paraId="69EE6D38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Prone to being cooperative and attentive in relationships.</w:t>
            </w:r>
          </w:p>
          <w:p w14:paraId="7AE0F779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have a hard time valuing your own point of view, standing up for yourself and your ideas.</w:t>
            </w:r>
          </w:p>
          <w:p w14:paraId="2382E002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be hesitant to separate from others - err on the side of staying connected, diffusing tension, keeping others happy by deferring to the preferences of others.</w:t>
            </w:r>
          </w:p>
          <w:p w14:paraId="6ED87AB9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dxa"/>
            <w:vAlign w:val="center"/>
          </w:tcPr>
          <w:p w14:paraId="01E90EC9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Particularly valued in a team or family dynamic - responding promptly to requests, helping implement other’s initiatives, listening to the opinions of others – these are effective and necessary approaches.</w:t>
            </w:r>
          </w:p>
          <w:p w14:paraId="64E8E6FF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Highly likely to value generosity and care for others. </w:t>
            </w:r>
          </w:p>
          <w:p w14:paraId="55F2A465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Often create a positive atmosphere by looking out for others, being flexible and willing to adapt.</w:t>
            </w:r>
          </w:p>
          <w:p w14:paraId="5899ACC7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dxa"/>
            <w:vAlign w:val="center"/>
          </w:tcPr>
          <w:p w14:paraId="1A863253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feel like you don’t really know your own preferences, ideas and opinions.</w:t>
            </w:r>
          </w:p>
          <w:p w14:paraId="29456070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Tendency to believe you are valued </w:t>
            </w:r>
            <w:r w:rsidRPr="00034460">
              <w:rPr>
                <w:rFonts w:ascii="Arial" w:hAnsi="Arial" w:cs="Arial"/>
                <w:i/>
                <w:iCs/>
                <w:sz w:val="22"/>
                <w:szCs w:val="22"/>
              </w:rPr>
              <w:t>because</w:t>
            </w:r>
            <w:r w:rsidRPr="00034460">
              <w:rPr>
                <w:rFonts w:ascii="Arial" w:hAnsi="Arial" w:cs="Arial"/>
                <w:sz w:val="22"/>
                <w:szCs w:val="22"/>
              </w:rPr>
              <w:t xml:space="preserve"> you take care of other people.</w:t>
            </w:r>
          </w:p>
          <w:p w14:paraId="65916AB3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feel resentful when your contribution fails to be acknowledged or when someone else receives the credit.</w:t>
            </w:r>
          </w:p>
          <w:p w14:paraId="16B72FD8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Can feel bloody exhausted trying to everyone happy!</w:t>
            </w:r>
          </w:p>
          <w:p w14:paraId="0CB32AA4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460" w:rsidRPr="00034460" w14:paraId="650682D3" w14:textId="77777777" w:rsidTr="00BF2549">
        <w:tc>
          <w:tcPr>
            <w:tcW w:w="2084" w:type="dxa"/>
            <w:vAlign w:val="center"/>
          </w:tcPr>
          <w:p w14:paraId="1838A893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4460">
              <w:rPr>
                <w:rFonts w:ascii="Arial" w:hAnsi="Arial" w:cs="Arial"/>
                <w:b/>
                <w:bCs/>
                <w:sz w:val="22"/>
                <w:szCs w:val="22"/>
              </w:rPr>
              <w:t>Avoidant</w:t>
            </w:r>
          </w:p>
        </w:tc>
        <w:tc>
          <w:tcPr>
            <w:tcW w:w="3792" w:type="dxa"/>
            <w:vAlign w:val="center"/>
          </w:tcPr>
          <w:p w14:paraId="50A7D3BC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have an impulse to withdraw, walk away or otherwise disappear rather than face conflict.</w:t>
            </w:r>
          </w:p>
          <w:p w14:paraId="5172C650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Can be seen as ‘wilful ignorance’ (ignoring multiple infidelities, failing to notice your teenager is not at school again, zoning out instead of talking over a problem). </w:t>
            </w:r>
          </w:p>
          <w:p w14:paraId="3B2EBDEF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dxa"/>
            <w:vAlign w:val="center"/>
          </w:tcPr>
          <w:p w14:paraId="0B394F9F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Tend to have skills in diplomatically sidestepping issues or postponing issues until emotions are less fraught.</w:t>
            </w:r>
          </w:p>
          <w:p w14:paraId="30B0396A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Some conflicts will dissipate on their own if we allow them to.</w:t>
            </w:r>
          </w:p>
          <w:p w14:paraId="73976940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Walking away can sometimes be the absolute right and best thing to do. </w:t>
            </w:r>
          </w:p>
          <w:p w14:paraId="12ADC2F9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dxa"/>
            <w:vAlign w:val="center"/>
          </w:tcPr>
          <w:p w14:paraId="2F1D94B6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withdraw from relationships that contain a lot of difference.</w:t>
            </w:r>
          </w:p>
          <w:p w14:paraId="1CDEE42F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Can hold back contributions in case you get feedback (which you may tend to interpret as criticism). </w:t>
            </w:r>
          </w:p>
          <w:p w14:paraId="2DE49F4A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expend valuable energy on resisting or suppressing conflict.</w:t>
            </w:r>
          </w:p>
          <w:p w14:paraId="36BFA6E9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Can tend to feel invisible, isolated, confused or helpless as nothing seems to change - over time this can take a toll on self-worth.  </w:t>
            </w:r>
          </w:p>
          <w:p w14:paraId="717307FE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D5B3B1" w14:textId="77777777" w:rsidR="00034460" w:rsidRPr="00034460" w:rsidRDefault="00034460" w:rsidP="00034460">
      <w:pPr>
        <w:rPr>
          <w:rFonts w:ascii="Arial" w:hAnsi="Arial" w:cs="Arial"/>
        </w:rPr>
      </w:pPr>
    </w:p>
    <w:p w14:paraId="325B5B61" w14:textId="77777777" w:rsidR="00034460" w:rsidRPr="00034460" w:rsidRDefault="00034460" w:rsidP="00034460">
      <w:pPr>
        <w:rPr>
          <w:rFonts w:ascii="Arial" w:hAnsi="Arial" w:cs="Arial"/>
        </w:rPr>
      </w:pPr>
      <w:r w:rsidRPr="00034460">
        <w:rPr>
          <w:rFonts w:ascii="Arial" w:hAnsi="Arial" w:cs="Arial"/>
        </w:rPr>
        <w:br w:type="page"/>
      </w:r>
    </w:p>
    <w:p w14:paraId="75CD560D" w14:textId="77777777" w:rsidR="00034460" w:rsidRPr="00034460" w:rsidRDefault="00034460" w:rsidP="0003446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4"/>
        <w:gridCol w:w="3792"/>
        <w:gridCol w:w="3793"/>
        <w:gridCol w:w="3793"/>
      </w:tblGrid>
      <w:tr w:rsidR="00034460" w:rsidRPr="00034460" w14:paraId="590D9E7B" w14:textId="77777777" w:rsidTr="00BF2549">
        <w:tc>
          <w:tcPr>
            <w:tcW w:w="2084" w:type="dxa"/>
            <w:vAlign w:val="center"/>
          </w:tcPr>
          <w:p w14:paraId="616B2B4E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4460">
              <w:rPr>
                <w:rFonts w:ascii="Arial" w:hAnsi="Arial" w:cs="Arial"/>
                <w:b/>
                <w:bCs/>
                <w:sz w:val="22"/>
                <w:szCs w:val="22"/>
              </w:rPr>
              <w:t>Adversarial</w:t>
            </w:r>
          </w:p>
        </w:tc>
        <w:tc>
          <w:tcPr>
            <w:tcW w:w="3792" w:type="dxa"/>
            <w:vAlign w:val="center"/>
          </w:tcPr>
          <w:p w14:paraId="67692F78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Competitive or combative nature - always up for a debate, a willingness to stand for your values, or defend a position.</w:t>
            </w:r>
          </w:p>
          <w:p w14:paraId="494EEA28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May be quite energetic - conflict could feel like an opportunity to express your will. </w:t>
            </w:r>
          </w:p>
          <w:p w14:paraId="7379D905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93" w:type="dxa"/>
            <w:vAlign w:val="center"/>
          </w:tcPr>
          <w:p w14:paraId="24878283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Catalysing and life-affirming - it takes courage to assert our opinions in the world!</w:t>
            </w:r>
          </w:p>
          <w:p w14:paraId="7DA6B26E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Necessary skills for leadership </w:t>
            </w:r>
            <w:proofErr w:type="gramStart"/>
            <w:r w:rsidRPr="00034460">
              <w:rPr>
                <w:rFonts w:ascii="Arial" w:hAnsi="Arial" w:cs="Arial"/>
                <w:sz w:val="22"/>
                <w:szCs w:val="22"/>
              </w:rPr>
              <w:t>include:</w:t>
            </w:r>
            <w:proofErr w:type="gramEnd"/>
            <w:r w:rsidRPr="00034460">
              <w:rPr>
                <w:rFonts w:ascii="Arial" w:hAnsi="Arial" w:cs="Arial"/>
                <w:sz w:val="22"/>
                <w:szCs w:val="22"/>
              </w:rPr>
              <w:t xml:space="preserve"> drawing boundaries, setting limits and preserving integrity.</w:t>
            </w:r>
          </w:p>
          <w:p w14:paraId="7F1813CD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Freeing to be able to say no and mean it.</w:t>
            </w:r>
          </w:p>
          <w:p w14:paraId="59BCAAC3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Liberating to make decisions and choices that do not depend primarily on the happiness of others. </w:t>
            </w:r>
          </w:p>
        </w:tc>
        <w:tc>
          <w:tcPr>
            <w:tcW w:w="3793" w:type="dxa"/>
            <w:vAlign w:val="center"/>
          </w:tcPr>
          <w:p w14:paraId="35EFEE75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Can put everyone else in a state of unease.</w:t>
            </w:r>
          </w:p>
          <w:p w14:paraId="509BBC65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May be cut off from true communication because others won’t risk arguments; may end up believing you have more support that you actually do.</w:t>
            </w:r>
          </w:p>
          <w:p w14:paraId="019749E2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Tends to shift the focus of any conflict to a power struggle. </w:t>
            </w:r>
          </w:p>
          <w:p w14:paraId="23FA18C1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Treating everyone as an adversary creates a sense of separation - may suffer from the consequences of anger.</w:t>
            </w:r>
          </w:p>
          <w:p w14:paraId="4C9459B0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Common for those with an Adversarial style to find it difficult to relax and enjoy yourself - when the conflict is over, can feel alone, isolated, a bit purposeless. </w:t>
            </w:r>
          </w:p>
          <w:p w14:paraId="72419568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460" w:rsidRPr="00034460" w14:paraId="7517E18D" w14:textId="77777777" w:rsidTr="00BF2549">
        <w:tc>
          <w:tcPr>
            <w:tcW w:w="2084" w:type="dxa"/>
            <w:vAlign w:val="center"/>
          </w:tcPr>
          <w:p w14:paraId="7A85BD81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4460">
              <w:rPr>
                <w:rFonts w:ascii="Arial" w:hAnsi="Arial" w:cs="Arial"/>
                <w:b/>
                <w:bCs/>
                <w:sz w:val="22"/>
                <w:szCs w:val="22"/>
              </w:rPr>
              <w:t>Passive-Aggressive</w:t>
            </w:r>
          </w:p>
          <w:p w14:paraId="77C4027C" w14:textId="77777777" w:rsidR="00034460" w:rsidRPr="00034460" w:rsidRDefault="00034460" w:rsidP="00BF2549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34460">
              <w:rPr>
                <w:rFonts w:ascii="Arial" w:hAnsi="Arial" w:cs="Arial"/>
                <w:b/>
                <w:bCs/>
                <w:sz w:val="22"/>
                <w:szCs w:val="22"/>
              </w:rPr>
              <w:t>(combination of Avoidant and Adversarial styles)</w:t>
            </w:r>
          </w:p>
        </w:tc>
        <w:tc>
          <w:tcPr>
            <w:tcW w:w="3792" w:type="dxa"/>
            <w:vAlign w:val="center"/>
          </w:tcPr>
          <w:p w14:paraId="35A03C5E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>When it doesn’t feel safe to express anger, resentment or resistance, or request directly, it gets indirectly expressed.</w:t>
            </w:r>
          </w:p>
          <w:p w14:paraId="5F38BC96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Can be humorous and quite creative. </w:t>
            </w:r>
          </w:p>
          <w:p w14:paraId="1EA7A98D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dxa"/>
            <w:vAlign w:val="center"/>
          </w:tcPr>
          <w:p w14:paraId="21203EA5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Can be a safe way to retaliate if you’re at the wrong end of a power dynamic. </w:t>
            </w:r>
            <w:proofErr w:type="spellStart"/>
            <w:r w:rsidRPr="00034460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034460">
              <w:rPr>
                <w:rFonts w:ascii="Arial" w:hAnsi="Arial" w:cs="Arial"/>
                <w:sz w:val="22"/>
                <w:szCs w:val="22"/>
              </w:rPr>
              <w:t xml:space="preserve">: you can ignore emails, turn in reports late, forget to arrange meetings for a boss who you </w:t>
            </w:r>
            <w:proofErr w:type="gramStart"/>
            <w:r w:rsidRPr="00034460">
              <w:rPr>
                <w:rFonts w:ascii="Arial" w:hAnsi="Arial" w:cs="Arial"/>
                <w:sz w:val="22"/>
                <w:szCs w:val="22"/>
              </w:rPr>
              <w:t>believing</w:t>
            </w:r>
            <w:proofErr w:type="gramEnd"/>
            <w:r w:rsidRPr="00034460">
              <w:rPr>
                <w:rFonts w:ascii="Arial" w:hAnsi="Arial" w:cs="Arial"/>
                <w:sz w:val="22"/>
                <w:szCs w:val="22"/>
              </w:rPr>
              <w:t xml:space="preserve"> demeans you.</w:t>
            </w:r>
          </w:p>
          <w:p w14:paraId="6D101129" w14:textId="77777777" w:rsidR="00034460" w:rsidRPr="00034460" w:rsidRDefault="00034460" w:rsidP="00BF2549">
            <w:pPr>
              <w:pStyle w:val="ListParagraph"/>
              <w:autoSpaceDE w:val="0"/>
              <w:autoSpaceDN w:val="0"/>
              <w:adjustRightInd w:val="0"/>
              <w:spacing w:before="120" w:after="20"/>
              <w:ind w:left="31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dxa"/>
            <w:vAlign w:val="center"/>
          </w:tcPr>
          <w:p w14:paraId="1C6F4E34" w14:textId="77777777" w:rsidR="00034460" w:rsidRPr="00034460" w:rsidRDefault="00034460" w:rsidP="0003446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20"/>
              <w:ind w:left="310" w:hanging="284"/>
              <w:rPr>
                <w:rFonts w:ascii="Arial" w:hAnsi="Arial" w:cs="Arial"/>
                <w:sz w:val="22"/>
                <w:szCs w:val="22"/>
              </w:rPr>
            </w:pPr>
            <w:r w:rsidRPr="00034460">
              <w:rPr>
                <w:rFonts w:ascii="Arial" w:hAnsi="Arial" w:cs="Arial"/>
                <w:sz w:val="22"/>
                <w:szCs w:val="22"/>
              </w:rPr>
              <w:t xml:space="preserve">Because passive-aggressive behaviour is about being indirectly angry, over time this confusion eats away at trust. </w:t>
            </w:r>
          </w:p>
        </w:tc>
      </w:tr>
    </w:tbl>
    <w:p w14:paraId="3034D50F" w14:textId="77777777" w:rsidR="00034460" w:rsidRPr="00034460" w:rsidRDefault="00034460" w:rsidP="00034460">
      <w:pPr>
        <w:pStyle w:val="NormalWeb"/>
        <w:shd w:val="clear" w:color="auto" w:fill="FFFFFF"/>
        <w:rPr>
          <w:rFonts w:ascii="Arial" w:hAnsi="Arial" w:cs="Arial"/>
          <w:color w:val="A85035"/>
          <w:sz w:val="32"/>
          <w:szCs w:val="32"/>
        </w:rPr>
      </w:pPr>
    </w:p>
    <w:p w14:paraId="7384B4DD" w14:textId="3C9EA300" w:rsidR="00034460" w:rsidRPr="00034460" w:rsidRDefault="00034460" w:rsidP="00034460">
      <w:pPr>
        <w:rPr>
          <w:rFonts w:ascii="Arial" w:hAnsi="Arial" w:cs="Arial"/>
          <w:color w:val="A85035"/>
          <w:sz w:val="32"/>
          <w:szCs w:val="32"/>
        </w:rPr>
        <w:sectPr w:rsidR="00034460" w:rsidRPr="00034460" w:rsidSect="00CD6ACA">
          <w:pgSz w:w="1682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B207B18" w14:textId="77777777" w:rsidR="009A4D67" w:rsidRPr="00034460" w:rsidRDefault="00034460">
      <w:pPr>
        <w:rPr>
          <w:rFonts w:ascii="Arial" w:hAnsi="Arial" w:cs="Arial"/>
        </w:rPr>
      </w:pPr>
    </w:p>
    <w:sectPr w:rsidR="009A4D67" w:rsidRPr="00034460" w:rsidSect="00034460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ntium Basic">
    <w:altName w:val="﷽﷽﷽﷽﷽﷽﷽﷽Basic"/>
    <w:panose1 w:val="02000503060000020004"/>
    <w:charset w:val="4D"/>
    <w:family w:val="auto"/>
    <w:pitch w:val="variable"/>
    <w:sig w:usb0="A000007F" w:usb1="4000204A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swald Light">
    <w:altName w:val="﷽﷽﷽﷽﷽﷽﷽﷽IGHT"/>
    <w:panose1 w:val="02000303000000000000"/>
    <w:charset w:val="4D"/>
    <w:family w:val="auto"/>
    <w:pitch w:val="variable"/>
    <w:sig w:usb0="A00002EF" w:usb1="4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F3A83"/>
    <w:multiLevelType w:val="hybridMultilevel"/>
    <w:tmpl w:val="DE64392E"/>
    <w:lvl w:ilvl="0" w:tplc="68E69B14">
      <w:numFmt w:val="bullet"/>
      <w:lvlText w:val="-"/>
      <w:lvlJc w:val="left"/>
      <w:pPr>
        <w:ind w:left="720" w:hanging="360"/>
      </w:pPr>
      <w:rPr>
        <w:rFonts w:ascii="Gentium Basic" w:eastAsia="Times New Roman" w:hAnsi="Gentium Bas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60"/>
    <w:rsid w:val="00034460"/>
    <w:rsid w:val="002C2279"/>
    <w:rsid w:val="00546C2C"/>
    <w:rsid w:val="007620DF"/>
    <w:rsid w:val="0095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D7E8C3"/>
  <w15:chartTrackingRefBased/>
  <w15:docId w15:val="{76F0D9F9-161E-0D40-96AC-D710FF75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4460"/>
    <w:pPr>
      <w:keepNext/>
      <w:keepLines/>
      <w:spacing w:before="40"/>
      <w:outlineLvl w:val="2"/>
    </w:pPr>
    <w:rPr>
      <w:rFonts w:ascii="Oswald Light" w:eastAsiaTheme="majorEastAsia" w:hAnsi="Oswald Light" w:cstheme="majorBidi"/>
      <w:color w:val="0B4F6C"/>
      <w:sz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4460"/>
    <w:rPr>
      <w:rFonts w:ascii="Oswald Light" w:eastAsiaTheme="majorEastAsia" w:hAnsi="Oswald Light" w:cstheme="majorBidi"/>
      <w:color w:val="0B4F6C"/>
      <w:sz w:val="32"/>
      <w:lang w:eastAsia="en-GB"/>
    </w:rPr>
  </w:style>
  <w:style w:type="paragraph" w:styleId="ListParagraph">
    <w:name w:val="List Paragraph"/>
    <w:basedOn w:val="Normal"/>
    <w:uiPriority w:val="34"/>
    <w:qFormat/>
    <w:rsid w:val="00034460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0344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03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2021-02-05T18:18:00Z</dcterms:created>
  <dcterms:modified xsi:type="dcterms:W3CDTF">2021-02-05T18:19:00Z</dcterms:modified>
</cp:coreProperties>
</file>